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86" w:rsidRDefault="00A75B35">
      <w:pPr>
        <w:spacing w:line="62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淮河能源控股集团</w:t>
      </w:r>
    </w:p>
    <w:p w:rsidR="00AC5C07" w:rsidRDefault="00AC5C07">
      <w:pPr>
        <w:spacing w:line="62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2020年应届毕业生招聘</w:t>
      </w:r>
      <w:r w:rsidR="008E0C86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信息</w:t>
      </w:r>
    </w:p>
    <w:p w:rsidR="00847A88" w:rsidRDefault="00847A88">
      <w:pPr>
        <w:spacing w:line="62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:rsidR="008E0C86" w:rsidRPr="008E0C86" w:rsidRDefault="008E0C86" w:rsidP="001F14C9">
      <w:pPr>
        <w:spacing w:line="62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8E0C86">
        <w:rPr>
          <w:rFonts w:ascii="黑体" w:eastAsia="黑体" w:hAnsi="黑体" w:hint="eastAsia"/>
          <w:snapToGrid w:val="0"/>
          <w:kern w:val="0"/>
          <w:sz w:val="32"/>
          <w:szCs w:val="32"/>
        </w:rPr>
        <w:t>一、集团概况</w:t>
      </w:r>
    </w:p>
    <w:p w:rsidR="008E0C86" w:rsidRPr="008E61E3" w:rsidRDefault="008E0C86" w:rsidP="008E0C86">
      <w:pPr>
        <w:spacing w:line="6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淮河能源控股集团于2018年9月经安徽省委、省政府批准成立，为淮南矿业集团控股股东。</w:t>
      </w:r>
      <w:r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淮河能源控股集团是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以煤电能源为主，清洁能源、物流、金融、技术服务等多产业协调发展的企业集团</w:t>
      </w:r>
      <w:r w:rsidRPr="008E61E3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，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成为中国企业集团</w:t>
      </w:r>
      <w:r w:rsidRPr="008E61E3">
        <w:rPr>
          <w:rFonts w:ascii="仿宋_GB2312" w:eastAsia="仿宋_GB2312" w:hAnsi="Times New Roman" w:cs="仿宋_GB2312"/>
          <w:sz w:val="32"/>
          <w:szCs w:val="32"/>
        </w:rPr>
        <w:t>500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强和安徽省重点企业之一，</w:t>
      </w:r>
      <w:r w:rsidRPr="008E61E3">
        <w:rPr>
          <w:rFonts w:ascii="仿宋_GB2312" w:eastAsia="仿宋_GB2312" w:hAnsi="Times New Roman" w:cs="仿宋_GB2312" w:hint="eastAsia"/>
          <w:kern w:val="32"/>
          <w:sz w:val="32"/>
          <w:szCs w:val="32"/>
        </w:rPr>
        <w:t>全国</w:t>
      </w:r>
      <w:r w:rsidRPr="008E61E3">
        <w:rPr>
          <w:rFonts w:ascii="仿宋_GB2312" w:eastAsia="仿宋_GB2312" w:hAnsi="Times New Roman" w:cs="仿宋_GB2312"/>
          <w:kern w:val="32"/>
          <w:sz w:val="32"/>
          <w:szCs w:val="32"/>
        </w:rPr>
        <w:t>14</w:t>
      </w:r>
      <w:r w:rsidRPr="008E61E3">
        <w:rPr>
          <w:rFonts w:ascii="仿宋_GB2312" w:eastAsia="仿宋_GB2312" w:hAnsi="Times New Roman" w:cs="仿宋_GB2312" w:hint="eastAsia"/>
          <w:kern w:val="32"/>
          <w:sz w:val="32"/>
          <w:szCs w:val="32"/>
        </w:rPr>
        <w:t>个亿吨级煤炭基地和</w:t>
      </w:r>
      <w:r w:rsidRPr="008E61E3">
        <w:rPr>
          <w:rFonts w:ascii="仿宋_GB2312" w:eastAsia="仿宋_GB2312" w:hAnsi="Times New Roman" w:cs="仿宋_GB2312"/>
          <w:kern w:val="32"/>
          <w:sz w:val="32"/>
          <w:szCs w:val="32"/>
        </w:rPr>
        <w:t>6</w:t>
      </w:r>
      <w:r w:rsidRPr="008E61E3">
        <w:rPr>
          <w:rFonts w:ascii="仿宋_GB2312" w:eastAsia="仿宋_GB2312" w:hAnsi="Times New Roman" w:cs="仿宋_GB2312" w:hint="eastAsia"/>
          <w:kern w:val="32"/>
          <w:sz w:val="32"/>
          <w:szCs w:val="32"/>
        </w:rPr>
        <w:t>个大型煤电基地之一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仿宋_GB2312" w:hint="eastAsia"/>
          <w:sz w:val="32"/>
          <w:szCs w:val="32"/>
        </w:rPr>
        <w:t>截至2018年底，企业资产总额</w:t>
      </w:r>
      <w:r w:rsidR="00FC5C12">
        <w:rPr>
          <w:rFonts w:ascii="仿宋_GB2312" w:eastAsia="仿宋_GB2312" w:hAnsi="Times New Roman" w:cs="仿宋_GB2312" w:hint="eastAsia"/>
          <w:sz w:val="32"/>
          <w:szCs w:val="32"/>
        </w:rPr>
        <w:t>1335</w:t>
      </w:r>
      <w:r>
        <w:rPr>
          <w:rFonts w:ascii="仿宋_GB2312" w:eastAsia="仿宋_GB2312" w:hAnsi="Times New Roman" w:cs="仿宋_GB2312" w:hint="eastAsia"/>
          <w:sz w:val="32"/>
          <w:szCs w:val="32"/>
        </w:rPr>
        <w:t>亿元，是安徽省煤炭产量规模、电力规模最大的综合型企业集团。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Times New Roman"/>
          <w:snapToGrid w:val="0"/>
          <w:kern w:val="0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煤炭。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淮南煤矿</w:t>
      </w:r>
      <w:r w:rsidRPr="008E61E3">
        <w:rPr>
          <w:rFonts w:ascii="仿宋_GB2312" w:eastAsia="仿宋_GB2312" w:hAnsi="Times New Roman" w:cs="仿宋_GB2312"/>
          <w:sz w:val="32"/>
          <w:szCs w:val="32"/>
        </w:rPr>
        <w:t>1897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年建矿，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历史上曾是全国五大煤矿之一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8E61E3">
        <w:rPr>
          <w:rFonts w:ascii="仿宋_GB2312" w:eastAsia="仿宋_GB2312" w:cs="仿宋_GB2312" w:hint="eastAsia"/>
          <w:sz w:val="32"/>
          <w:szCs w:val="32"/>
        </w:rPr>
        <w:t>素有“华东煤都”“动力之乡”的美誉。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集团现有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12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对矿井、核定产能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7500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万吨，其中淮南本土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9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对矿井、核定产能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5500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万吨，</w:t>
      </w:r>
      <w:proofErr w:type="gramStart"/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蒙西鄂尔多斯</w:t>
      </w:r>
      <w:proofErr w:type="gramEnd"/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3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对矿井、核定产能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2000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万吨。淮南本土煤炭产能约占安徽省的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50%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宋体"/>
          <w:kern w:val="36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电力。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在行业中最早实施煤电一体化发展，拥有控股和</w:t>
      </w:r>
      <w:proofErr w:type="gramStart"/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参、均股电厂</w:t>
      </w:r>
      <w:proofErr w:type="gramEnd"/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21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座、机组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63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台，</w:t>
      </w:r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电力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权益规模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1538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万千瓦，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其中安徽省内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1092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万千瓦，是安徽省规模最大的电力企业。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清洁能源。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先后获批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5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条总长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500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多公里天然气管线，启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lastRenderedPageBreak/>
        <w:t>动建设</w:t>
      </w:r>
      <w:r w:rsidRPr="008E61E3">
        <w:rPr>
          <w:rFonts w:ascii="仿宋_GB2312" w:eastAsia="仿宋_GB2312" w:hAnsi="宋体" w:cs="仿宋_GB2312" w:hint="eastAsia"/>
          <w:sz w:val="32"/>
          <w:szCs w:val="32"/>
        </w:rPr>
        <w:t>江苏滨海</w:t>
      </w:r>
      <w:r w:rsidRPr="008E61E3">
        <w:rPr>
          <w:rFonts w:ascii="仿宋_GB2312" w:eastAsia="仿宋_GB2312" w:hAnsi="宋体" w:cs="仿宋_GB2312"/>
          <w:sz w:val="32"/>
          <w:szCs w:val="32"/>
        </w:rPr>
        <w:t>LNG</w:t>
      </w:r>
      <w:r w:rsidRPr="008E61E3">
        <w:rPr>
          <w:rFonts w:ascii="仿宋_GB2312" w:eastAsia="仿宋_GB2312" w:hAnsi="宋体" w:cs="仿宋_GB2312" w:hint="eastAsia"/>
          <w:sz w:val="32"/>
          <w:szCs w:val="32"/>
        </w:rPr>
        <w:t>接收站和芜湖长江</w:t>
      </w:r>
      <w:r w:rsidRPr="008E61E3">
        <w:rPr>
          <w:rFonts w:ascii="仿宋_GB2312" w:eastAsia="仿宋_GB2312" w:hAnsi="宋体" w:cs="仿宋_GB2312"/>
          <w:sz w:val="32"/>
          <w:szCs w:val="32"/>
        </w:rPr>
        <w:t>LNG</w:t>
      </w:r>
      <w:r w:rsidRPr="008E61E3">
        <w:rPr>
          <w:rFonts w:ascii="仿宋_GB2312" w:eastAsia="仿宋_GB2312" w:hAnsi="宋体" w:cs="仿宋_GB2312" w:hint="eastAsia"/>
          <w:sz w:val="32"/>
          <w:szCs w:val="32"/>
        </w:rPr>
        <w:t>内河接收站，有序推进天然气电厂、分布式能源、特许经营权等项目，正在勘探开发淮南本土煤层气资源，全产业</w:t>
      </w:r>
      <w:proofErr w:type="gramStart"/>
      <w:r w:rsidRPr="008E61E3">
        <w:rPr>
          <w:rFonts w:ascii="仿宋_GB2312" w:eastAsia="仿宋_GB2312" w:hAnsi="宋体" w:cs="仿宋_GB2312" w:hint="eastAsia"/>
          <w:sz w:val="32"/>
          <w:szCs w:val="32"/>
        </w:rPr>
        <w:t>链发展</w:t>
      </w:r>
      <w:proofErr w:type="gramEnd"/>
      <w:r w:rsidRPr="008E61E3">
        <w:rPr>
          <w:rFonts w:ascii="仿宋_GB2312" w:eastAsia="仿宋_GB2312" w:hAnsi="宋体" w:cs="仿宋_GB2312" w:hint="eastAsia"/>
          <w:sz w:val="32"/>
          <w:szCs w:val="32"/>
        </w:rPr>
        <w:t>格局已具雏形</w:t>
      </w:r>
      <w:r w:rsidRPr="008E61E3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宋体"/>
          <w:kern w:val="36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物流。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主要通过集团控股的芜湖港、镇江东港，开展煤炭、集装箱、散货港口物流服务，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2018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年芜湖港集装箱吞吐量突破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80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万标箱。今年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5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月部分港口资产投资入股安徽省港口运营集团，成为其第二大股东。参股建设我国北煤南运大通道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——</w:t>
      </w:r>
      <w:proofErr w:type="gramStart"/>
      <w:r>
        <w:rPr>
          <w:rFonts w:ascii="仿宋_GB2312" w:eastAsia="仿宋_GB2312" w:hAnsi="宋体" w:cs="仿宋_GB2312" w:hint="eastAsia"/>
          <w:kern w:val="36"/>
          <w:sz w:val="32"/>
          <w:szCs w:val="32"/>
        </w:rPr>
        <w:t>浩</w:t>
      </w:r>
      <w:proofErr w:type="gramEnd"/>
      <w:r>
        <w:rPr>
          <w:rFonts w:ascii="仿宋_GB2312" w:eastAsia="仿宋_GB2312" w:hAnsi="宋体" w:cs="仿宋_GB2312" w:hint="eastAsia"/>
          <w:kern w:val="36"/>
          <w:sz w:val="32"/>
          <w:szCs w:val="32"/>
        </w:rPr>
        <w:t>吉铁路（</w:t>
      </w:r>
      <w:proofErr w:type="gramStart"/>
      <w:r>
        <w:rPr>
          <w:rFonts w:ascii="仿宋_GB2312" w:eastAsia="仿宋_GB2312" w:hAnsi="宋体" w:cs="仿宋_GB2312" w:hint="eastAsia"/>
          <w:kern w:val="36"/>
          <w:sz w:val="32"/>
          <w:szCs w:val="32"/>
        </w:rPr>
        <w:t>原蒙华</w:t>
      </w:r>
      <w:proofErr w:type="gramEnd"/>
      <w:r>
        <w:rPr>
          <w:rFonts w:ascii="仿宋_GB2312" w:eastAsia="仿宋_GB2312" w:hAnsi="宋体" w:cs="仿宋_GB2312" w:hint="eastAsia"/>
          <w:kern w:val="36"/>
          <w:sz w:val="32"/>
          <w:szCs w:val="32"/>
        </w:rPr>
        <w:t>铁路）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宋体"/>
          <w:kern w:val="36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金融。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拥有</w:t>
      </w:r>
      <w:r w:rsidRPr="009859B9">
        <w:rPr>
          <w:rFonts w:ascii="仿宋_GB2312" w:eastAsia="仿宋_GB2312" w:hAnsi="宋体" w:cs="仿宋_GB2312" w:hint="eastAsia"/>
          <w:color w:val="000000" w:themeColor="text1"/>
          <w:kern w:val="36"/>
          <w:sz w:val="32"/>
          <w:szCs w:val="32"/>
        </w:rPr>
        <w:t>淮河能源股份公司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、财务公司、上海资产管理公司、</w:t>
      </w:r>
      <w:proofErr w:type="gramStart"/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淮矿国际</w:t>
      </w:r>
      <w:proofErr w:type="gramEnd"/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（香港）公司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等资本运作平台，参股徽商银行、扬子银行、重庆信托等金融机构。</w:t>
      </w:r>
      <w:r>
        <w:rPr>
          <w:rFonts w:ascii="仿宋_GB2312" w:eastAsia="仿宋_GB2312" w:hAnsi="宋体" w:cs="仿宋_GB2312" w:hint="eastAsia"/>
          <w:kern w:val="36"/>
          <w:sz w:val="32"/>
          <w:szCs w:val="32"/>
        </w:rPr>
        <w:t>目前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集团正全力推进整体改制上市，已引进中国信达、建信投资、国华投资、中</w:t>
      </w:r>
      <w:proofErr w:type="gramStart"/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银资产</w:t>
      </w:r>
      <w:proofErr w:type="gramEnd"/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等8家国内知名</w:t>
      </w:r>
      <w:r w:rsidRPr="008E61E3">
        <w:rPr>
          <w:rFonts w:ascii="仿宋_GB2312" w:eastAsia="仿宋_GB2312" w:hAnsi="宋体" w:cs="仿宋_GB2312"/>
          <w:kern w:val="36"/>
          <w:sz w:val="32"/>
          <w:szCs w:val="32"/>
        </w:rPr>
        <w:t>战略投资者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，完成改制增资扩股，力争明年进入资本市场。</w:t>
      </w:r>
    </w:p>
    <w:p w:rsidR="008E0C86" w:rsidRPr="008E61E3" w:rsidRDefault="008E0C86" w:rsidP="008E0C86">
      <w:pPr>
        <w:spacing w:line="620" w:lineRule="exact"/>
        <w:ind w:firstLineChars="200" w:firstLine="643"/>
        <w:rPr>
          <w:rFonts w:ascii="仿宋_GB2312" w:eastAsia="仿宋_GB2312" w:hAnsi="Times New Roman"/>
          <w:snapToGrid w:val="0"/>
          <w:kern w:val="0"/>
          <w:sz w:val="32"/>
          <w:szCs w:val="32"/>
        </w:rPr>
      </w:pPr>
      <w:r w:rsidRPr="008E61E3">
        <w:rPr>
          <w:rFonts w:ascii="楷体_GB2312" w:eastAsia="楷体_GB2312" w:hAnsi="Times New Roman" w:cs="楷体_GB2312" w:hint="eastAsia"/>
          <w:b/>
          <w:bCs/>
          <w:snapToGrid w:val="0"/>
          <w:kern w:val="0"/>
          <w:sz w:val="32"/>
          <w:szCs w:val="32"/>
        </w:rPr>
        <w:t>技术服务。</w:t>
      </w:r>
      <w:r w:rsidRPr="008E61E3">
        <w:rPr>
          <w:rFonts w:ascii="仿宋_GB2312" w:eastAsia="仿宋_GB2312" w:hAnsi="宋体" w:cs="仿宋_GB2312" w:hint="eastAsia"/>
          <w:kern w:val="36"/>
          <w:sz w:val="32"/>
          <w:szCs w:val="32"/>
        </w:rPr>
        <w:t>现有</w:t>
      </w:r>
      <w:r w:rsidRPr="008E61E3">
        <w:rPr>
          <w:rFonts w:ascii="仿宋_GB2312" w:eastAsia="仿宋_GB2312" w:hAnsi="Courier New" w:cs="仿宋_GB2312" w:hint="eastAsia"/>
          <w:color w:val="000000"/>
          <w:sz w:val="32"/>
          <w:szCs w:val="32"/>
        </w:rPr>
        <w:t>煤炭开采国家工程技术研究院、煤矿瓦斯治理国家工程研究中心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等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4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个国家级技术创新平台，为全国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14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个产煤省区、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35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家大型煤炭企业、</w:t>
      </w:r>
      <w:r w:rsidRPr="008E61E3">
        <w:rPr>
          <w:rFonts w:ascii="仿宋_GB2312" w:eastAsia="仿宋_GB2312" w:hAnsi="Times New Roman" w:cs="仿宋_GB2312"/>
          <w:snapToGrid w:val="0"/>
          <w:kern w:val="0"/>
          <w:sz w:val="32"/>
          <w:szCs w:val="32"/>
        </w:rPr>
        <w:t>100</w:t>
      </w:r>
      <w:r w:rsidRPr="008E61E3">
        <w:rPr>
          <w:rFonts w:ascii="仿宋_GB2312" w:eastAsia="仿宋_GB2312" w:hAnsi="Times New Roman" w:cs="仿宋_GB2312" w:hint="eastAsia"/>
          <w:snapToGrid w:val="0"/>
          <w:kern w:val="0"/>
          <w:sz w:val="32"/>
          <w:szCs w:val="32"/>
        </w:rPr>
        <w:t>多座煤矿开展瓦斯治理技术服务。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面向未来，集团将主动适应我国宏观经济形势和能源生产消费趋势变化，坚持沿着煤、电、气三大能源主业的产业链、</w:t>
      </w:r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lastRenderedPageBreak/>
        <w:t>服务链、价值链，合理产业布局、优化产业结构、强化产业协同，加快推进企业整体改制上市、组织管</w:t>
      </w:r>
      <w:proofErr w:type="gramStart"/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控模式</w:t>
      </w:r>
      <w:proofErr w:type="gramEnd"/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调整和人力资源薪酬改革，坚定不移推动企业向高质量发展转型，努力把集团打造成为具有区域影响力的现代大型综合能源服务集团，实现淮南煤矿这个</w:t>
      </w:r>
      <w:proofErr w:type="gramStart"/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百年企业</w:t>
      </w:r>
      <w:proofErr w:type="gramEnd"/>
      <w:r w:rsidRPr="008E61E3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的新发展、新跨越。</w:t>
      </w:r>
    </w:p>
    <w:p w:rsidR="008E0C86" w:rsidRDefault="008E0C86" w:rsidP="008E0C86">
      <w:pPr>
        <w:spacing w:line="620" w:lineRule="exact"/>
        <w:ind w:firstLineChars="200" w:firstLine="640"/>
        <w:rPr>
          <w:rFonts w:ascii="黑体" w:eastAsia="黑体" w:hAnsi="黑体" w:cs="仿宋_GB2312"/>
          <w:snapToGrid w:val="0"/>
          <w:kern w:val="0"/>
          <w:sz w:val="32"/>
          <w:szCs w:val="32"/>
        </w:rPr>
      </w:pPr>
      <w:r w:rsidRPr="008E0C86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二、</w:t>
      </w:r>
      <w:r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毕业生待遇</w:t>
      </w:r>
    </w:p>
    <w:p w:rsidR="008E0C86" w:rsidRPr="008E61E3" w:rsidRDefault="008E0C86" w:rsidP="008E0C86">
      <w:pPr>
        <w:spacing w:line="62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毕业生经体</w:t>
      </w:r>
      <w:r w:rsidR="001B4D7A">
        <w:rPr>
          <w:rFonts w:ascii="仿宋_GB2312" w:eastAsia="仿宋_GB2312" w:hint="eastAsia"/>
          <w:snapToGrid w:val="0"/>
          <w:kern w:val="0"/>
          <w:sz w:val="32"/>
          <w:szCs w:val="32"/>
        </w:rPr>
        <w:t>检</w:t>
      </w:r>
      <w:bookmarkStart w:id="0" w:name="_GoBack"/>
      <w:bookmarkEnd w:id="0"/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合格并与用人单位签订劳动合同后，享受如下待遇：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1.一次性生活补贴。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招聘计划内的</w:t>
      </w:r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采矿工程、安全工程</w:t>
      </w:r>
      <w:r w:rsidR="00044415"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、地质</w:t>
      </w:r>
      <w:r w:rsidR="00044415">
        <w:rPr>
          <w:rFonts w:ascii="仿宋_GB2312" w:eastAsia="仿宋_GB2312" w:hint="eastAsia"/>
          <w:snapToGrid w:val="0"/>
          <w:kern w:val="0"/>
          <w:sz w:val="32"/>
          <w:szCs w:val="32"/>
        </w:rPr>
        <w:t>测绘</w:t>
      </w:r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、机械工程、电气工程、油气储运、港口航道与海岸工程、石油天然气、电力、铁路专业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，以及“</w:t>
      </w:r>
      <w:r>
        <w:rPr>
          <w:rFonts w:ascii="仿宋_GB2312" w:eastAsia="仿宋_GB2312" w:hAnsi="宋体" w:hint="eastAsia"/>
          <w:sz w:val="32"/>
        </w:rPr>
        <w:t>211”、“985”重点高校的财会、金融投资、审计、法学、人力资源、中文新闻、工程管理、计算机信息技术等管理类专业本科及以上毕业生，享</w:t>
      </w:r>
      <w:r w:rsidRPr="008E61E3">
        <w:rPr>
          <w:rFonts w:ascii="仿宋_GB2312" w:eastAsia="仿宋_GB2312" w:hint="eastAsia"/>
          <w:snapToGrid w:val="0"/>
          <w:kern w:val="0"/>
          <w:sz w:val="32"/>
          <w:szCs w:val="32"/>
        </w:rPr>
        <w:t>受一次性生活补贴5万元/人。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2.偿还助学贷款。在校申请助学贷款的毕业生，集团公司给予偿还助学贷款余额部分。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3.参加工作直接执行定级工资。在轮岗锻炼期间直接执行助理级工资待遇标准，从事井下工作的年薪</w:t>
      </w: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酬</w:t>
      </w:r>
      <w:proofErr w:type="gramEnd"/>
      <w:r>
        <w:rPr>
          <w:rFonts w:ascii="仿宋_GB2312" w:eastAsia="仿宋_GB2312" w:hint="eastAsia"/>
          <w:snapToGrid w:val="0"/>
          <w:kern w:val="0"/>
          <w:sz w:val="32"/>
          <w:szCs w:val="32"/>
        </w:rPr>
        <w:t>一般不低于</w:t>
      </w:r>
      <w:r w:rsidRPr="0093126D">
        <w:rPr>
          <w:rFonts w:ascii="仿宋_GB2312" w:eastAsia="仿宋_GB2312" w:hint="eastAsia"/>
          <w:snapToGrid w:val="0"/>
          <w:color w:val="000000" w:themeColor="text1"/>
          <w:kern w:val="0"/>
          <w:sz w:val="32"/>
          <w:szCs w:val="32"/>
        </w:rPr>
        <w:t>8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万元，从事地面工作的年薪</w:t>
      </w: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酬</w:t>
      </w:r>
      <w:proofErr w:type="gramEnd"/>
      <w:r>
        <w:rPr>
          <w:rFonts w:ascii="仿宋_GB2312" w:eastAsia="仿宋_GB2312" w:hint="eastAsia"/>
          <w:snapToGrid w:val="0"/>
          <w:kern w:val="0"/>
          <w:sz w:val="32"/>
          <w:szCs w:val="32"/>
        </w:rPr>
        <w:t>一般不低于6万元。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4.享受“五险两金”。即养老、医疗、失业、工伤、生育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五项基本社会保险，以及企业建立的补充医疗保险、企业年金。住房公积金企业缴费比例12%。</w:t>
      </w:r>
    </w:p>
    <w:p w:rsidR="008E0C86" w:rsidRDefault="008E0C86" w:rsidP="008E0C86">
      <w:pPr>
        <w:spacing w:line="620" w:lineRule="exact"/>
        <w:ind w:firstLineChars="200" w:firstLine="640"/>
        <w:rPr>
          <w:rFonts w:ascii="黑体" w:eastAsia="黑体" w:hAnsi="黑体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5.享受国家各种休假，享有各种培训和国内外考察的机会，提供生活设施完善的大学生公寓及全方位后勤保障。</w:t>
      </w:r>
    </w:p>
    <w:p w:rsidR="008E0C86" w:rsidRPr="008E0C86" w:rsidRDefault="008E0C86" w:rsidP="008E0C86">
      <w:pPr>
        <w:spacing w:line="620" w:lineRule="exact"/>
        <w:ind w:firstLineChars="200" w:firstLine="640"/>
        <w:rPr>
          <w:rFonts w:ascii="黑体" w:eastAsia="黑体" w:hAnsi="黑体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三、</w:t>
      </w:r>
      <w:r w:rsidRPr="008E0C86">
        <w:rPr>
          <w:rFonts w:ascii="黑体" w:eastAsia="黑体" w:hAnsi="黑体" w:cs="仿宋_GB2312" w:hint="eastAsia"/>
          <w:snapToGrid w:val="0"/>
          <w:kern w:val="0"/>
          <w:sz w:val="32"/>
          <w:szCs w:val="32"/>
        </w:rPr>
        <w:t>招聘专业及人数</w:t>
      </w:r>
    </w:p>
    <w:p w:rsidR="008E0C86" w:rsidRDefault="008E0C86" w:rsidP="008E0C86">
      <w:pPr>
        <w:spacing w:line="62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 w:rsidRPr="00EF3A04">
        <w:rPr>
          <w:rFonts w:ascii="黑体" w:eastAsia="黑体" w:hAnsi="黑体" w:hint="eastAsia"/>
          <w:snapToGrid w:val="0"/>
          <w:kern w:val="0"/>
          <w:sz w:val="32"/>
          <w:szCs w:val="32"/>
        </w:rPr>
        <w:t>2020年应届毕业生招聘计划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1602"/>
        <w:gridCol w:w="1469"/>
        <w:gridCol w:w="1334"/>
        <w:gridCol w:w="2903"/>
      </w:tblGrid>
      <w:tr w:rsidR="008E0C86" w:rsidRPr="0076257E" w:rsidTr="008E0C86">
        <w:trPr>
          <w:trHeight w:val="7"/>
          <w:jc w:val="center"/>
        </w:trPr>
        <w:tc>
          <w:tcPr>
            <w:tcW w:w="2771" w:type="dxa"/>
            <w:gridSpan w:val="2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34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院校范围</w:t>
            </w:r>
          </w:p>
        </w:tc>
        <w:tc>
          <w:tcPr>
            <w:tcW w:w="2903" w:type="dxa"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招聘条件</w:t>
            </w: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 w:val="restart"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煤矿</w:t>
            </w:r>
          </w:p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主体类</w:t>
            </w: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1334" w:type="dxa"/>
            <w:vMerge w:val="restart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煤炭院校</w:t>
            </w:r>
          </w:p>
        </w:tc>
        <w:tc>
          <w:tcPr>
            <w:tcW w:w="2903" w:type="dxa"/>
            <w:vMerge w:val="restart"/>
            <w:vAlign w:val="center"/>
          </w:tcPr>
          <w:p w:rsidR="008E0C86" w:rsidRPr="0076257E" w:rsidRDefault="008E0C86" w:rsidP="008E0C86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6257E">
              <w:rPr>
                <w:rFonts w:ascii="仿宋_GB2312" w:eastAsia="仿宋_GB2312" w:hint="eastAsia"/>
                <w:sz w:val="24"/>
                <w:szCs w:val="24"/>
              </w:rPr>
              <w:t>1.全日制统招二本及以上学历，</w:t>
            </w:r>
            <w:r w:rsidRPr="0076257E">
              <w:rPr>
                <w:rFonts w:ascii="仿宋_GB2312" w:eastAsia="仿宋_GB2312" w:hAnsi="宋体" w:hint="eastAsia"/>
                <w:sz w:val="24"/>
                <w:szCs w:val="24"/>
              </w:rPr>
              <w:t>2020年应届毕业。</w:t>
            </w:r>
          </w:p>
          <w:p w:rsidR="008E0C86" w:rsidRDefault="008E0C86" w:rsidP="008E0C86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6257E">
              <w:rPr>
                <w:rFonts w:ascii="仿宋_GB2312" w:eastAsia="仿宋_GB2312" w:hAnsi="宋体" w:hint="eastAsia"/>
                <w:sz w:val="24"/>
                <w:szCs w:val="24"/>
              </w:rPr>
              <w:t>2.学习成绩优秀，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综合素质高。</w:t>
            </w:r>
            <w:r w:rsidRPr="0076257E">
              <w:rPr>
                <w:rFonts w:ascii="仿宋_GB2312" w:eastAsia="仿宋_GB2312" w:hAnsi="宋体" w:hint="eastAsia"/>
                <w:sz w:val="24"/>
                <w:szCs w:val="24"/>
              </w:rPr>
              <w:t>奖学金获得者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、学生党员、学生干部、“三好”学生等综合表现优异者优先。</w:t>
            </w:r>
          </w:p>
          <w:p w:rsidR="008E0C86" w:rsidRDefault="008E0C86" w:rsidP="008E0C86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3.能顺利完成学业，按时取得毕业证及学位证。</w:t>
            </w:r>
          </w:p>
          <w:p w:rsidR="008E0C86" w:rsidRPr="0076257E" w:rsidRDefault="008E0C86" w:rsidP="008E0C86">
            <w:pPr>
              <w:spacing w:line="500" w:lineRule="exact"/>
              <w:jc w:val="left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4.品行端正，身体健康，能适应岗位工作。</w:t>
            </w: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044415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地质</w:t>
            </w:r>
            <w:r w:rsidR="00044415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测绘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选矿工程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 w:val="restart"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电力类</w:t>
            </w: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热能动力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1334" w:type="dxa"/>
            <w:vMerge w:val="restart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电力院校</w:t>
            </w: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电力自动化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电力机械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新能源科学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 w:val="restart"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经营管理及其他</w:t>
            </w: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油气储运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34" w:type="dxa"/>
            <w:vMerge w:val="restart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专业院校</w:t>
            </w:r>
          </w:p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重点院校</w:t>
            </w: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3E3083">
            <w:pPr>
              <w:spacing w:line="28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石油与</w:t>
            </w:r>
            <w:proofErr w:type="gramStart"/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天燃气</w:t>
            </w:r>
            <w:proofErr w:type="gramEnd"/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化学工艺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热工检测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Default="008E0C86" w:rsidP="003E3083">
            <w:pPr>
              <w:spacing w:line="28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港口航道</w:t>
            </w:r>
            <w:r w:rsidRPr="006450C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与</w:t>
            </w:r>
          </w:p>
          <w:p w:rsidR="008E0C86" w:rsidRPr="0076257E" w:rsidRDefault="008E0C86" w:rsidP="003E3083">
            <w:pPr>
              <w:spacing w:line="28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6450C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海岸工程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铁路运输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铁道工程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机车车辆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财会审计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金融投资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法学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中文新闻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资源环境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trHeight w:val="7"/>
          <w:jc w:val="center"/>
        </w:trPr>
        <w:tc>
          <w:tcPr>
            <w:tcW w:w="1169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食品加工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 w:rsidRPr="0076257E"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334" w:type="dxa"/>
            <w:vMerge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Merge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  <w:tr w:rsidR="008E0C86" w:rsidRPr="0076257E" w:rsidTr="008E0C86">
        <w:trPr>
          <w:jc w:val="center"/>
        </w:trPr>
        <w:tc>
          <w:tcPr>
            <w:tcW w:w="2771" w:type="dxa"/>
            <w:gridSpan w:val="2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69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 w:val="24"/>
                <w:szCs w:val="24"/>
              </w:rPr>
              <w:t>400</w:t>
            </w:r>
          </w:p>
        </w:tc>
        <w:tc>
          <w:tcPr>
            <w:tcW w:w="1334" w:type="dxa"/>
            <w:vAlign w:val="center"/>
          </w:tcPr>
          <w:p w:rsidR="008E0C86" w:rsidRPr="0076257E" w:rsidRDefault="008E0C86" w:rsidP="008E0C86">
            <w:pPr>
              <w:spacing w:line="46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8E0C86" w:rsidRPr="0076257E" w:rsidRDefault="008E0C86" w:rsidP="008E0C86">
            <w:pPr>
              <w:spacing w:line="500" w:lineRule="exact"/>
              <w:jc w:val="center"/>
              <w:rPr>
                <w:rFonts w:ascii="仿宋_GB2312" w:eastAsia="仿宋_GB2312" w:hAnsi="黑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8E0C86" w:rsidRDefault="008E0C86" w:rsidP="002516D1">
      <w:pPr>
        <w:spacing w:line="620" w:lineRule="exact"/>
        <w:jc w:val="left"/>
        <w:rPr>
          <w:rFonts w:ascii="仿宋_GB2312" w:eastAsia="仿宋_GB2312" w:hAnsi="黑体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注：1.有意者可提前将个人简历以电子邮件的形式发送至指定邮箱。</w:t>
      </w:r>
    </w:p>
    <w:p w:rsidR="008E0C86" w:rsidRDefault="008E0C86" w:rsidP="008E0C86">
      <w:pPr>
        <w:spacing w:line="620" w:lineRule="exact"/>
        <w:ind w:firstLineChars="200" w:firstLine="640"/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2.面试及签约时请携带个人简历、就业推荐表、成绩单、就业协议书及各种证书原件。</w:t>
      </w:r>
    </w:p>
    <w:p w:rsidR="008E0C86" w:rsidRPr="00271C4E" w:rsidRDefault="00271C4E" w:rsidP="001F14C9">
      <w:pPr>
        <w:spacing w:line="62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271C4E">
        <w:rPr>
          <w:rFonts w:ascii="黑体" w:eastAsia="黑体" w:hAnsi="黑体" w:hint="eastAsia"/>
          <w:snapToGrid w:val="0"/>
          <w:kern w:val="0"/>
          <w:sz w:val="32"/>
          <w:szCs w:val="32"/>
        </w:rPr>
        <w:t>四、联系方式</w:t>
      </w:r>
    </w:p>
    <w:p w:rsidR="001F14C9" w:rsidRDefault="00CB3B36" w:rsidP="001F14C9">
      <w:pPr>
        <w:spacing w:line="620" w:lineRule="exact"/>
        <w:ind w:firstLineChars="200" w:firstLine="640"/>
        <w:rPr>
          <w:rFonts w:ascii="仿宋_GB2312" w:eastAsia="仿宋_GB2312" w:hAnsi="黑体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联系单位：淮河能源控股集团人力资源部</w:t>
      </w:r>
    </w:p>
    <w:p w:rsidR="001F14C9" w:rsidRDefault="00CB3B36" w:rsidP="001F14C9">
      <w:pPr>
        <w:spacing w:line="620" w:lineRule="exact"/>
        <w:ind w:firstLineChars="200" w:firstLine="640"/>
        <w:rPr>
          <w:rFonts w:ascii="仿宋_GB2312" w:eastAsia="仿宋_GB2312" w:hAnsi="黑体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地址：安徽省淮南市洞山中路1号</w:t>
      </w:r>
    </w:p>
    <w:p w:rsidR="001F14C9" w:rsidRDefault="00CB3B36" w:rsidP="001F14C9">
      <w:pPr>
        <w:spacing w:line="620" w:lineRule="exact"/>
        <w:ind w:firstLineChars="200" w:firstLine="640"/>
        <w:rPr>
          <w:rFonts w:ascii="仿宋_GB2312" w:eastAsia="仿宋_GB2312" w:hAnsi="黑体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电话：0554-6631875</w:t>
      </w:r>
    </w:p>
    <w:p w:rsidR="00CB3B36" w:rsidRDefault="00CB3B36" w:rsidP="001F14C9">
      <w:pPr>
        <w:spacing w:line="620" w:lineRule="exact"/>
        <w:ind w:firstLineChars="200" w:firstLine="640"/>
        <w:rPr>
          <w:rFonts w:ascii="仿宋_GB2312" w:eastAsia="仿宋_GB2312" w:hAnsi="黑体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电子邮箱：</w:t>
      </w:r>
      <w:hyperlink r:id="rId8" w:history="1">
        <w:r w:rsidRPr="000B42BB">
          <w:rPr>
            <w:rStyle w:val="a7"/>
            <w:rFonts w:ascii="仿宋_GB2312" w:eastAsia="仿宋_GB2312" w:hAnsi="黑体"/>
            <w:snapToGrid w:val="0"/>
            <w:kern w:val="0"/>
            <w:sz w:val="32"/>
            <w:szCs w:val="32"/>
          </w:rPr>
          <w:t>Hhenergy2020@163.com</w:t>
        </w:r>
      </w:hyperlink>
    </w:p>
    <w:p w:rsidR="001F14C9" w:rsidRDefault="00CB3B36" w:rsidP="008E0C86">
      <w:pPr>
        <w:spacing w:line="620" w:lineRule="exact"/>
        <w:ind w:firstLineChars="200" w:firstLine="640"/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网址：http://www.hnmine.com</w:t>
      </w:r>
    </w:p>
    <w:sectPr w:rsidR="001F14C9" w:rsidSect="00847A88">
      <w:footerReference w:type="default" r:id="rId9"/>
      <w:pgSz w:w="11906" w:h="16838"/>
      <w:pgMar w:top="2041" w:right="1531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E8" w:rsidRDefault="00950DE8" w:rsidP="00847A88">
      <w:r>
        <w:separator/>
      </w:r>
    </w:p>
  </w:endnote>
  <w:endnote w:type="continuationSeparator" w:id="0">
    <w:p w:rsidR="00950DE8" w:rsidRDefault="00950DE8" w:rsidP="0084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88" w:rsidRDefault="001C6267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1"/>
        <w:szCs w:val="21"/>
      </w:rPr>
    </w:pPr>
    <w:r>
      <w:rPr>
        <w:rStyle w:val="a5"/>
        <w:rFonts w:ascii="Times New Roman" w:hAnsi="Times New Roman" w:cs="Times New Roman"/>
        <w:sz w:val="21"/>
        <w:szCs w:val="21"/>
      </w:rPr>
      <w:fldChar w:fldCharType="begin"/>
    </w:r>
    <w:r w:rsidR="00EB5172">
      <w:rPr>
        <w:rStyle w:val="a5"/>
        <w:rFonts w:ascii="Times New Roman" w:hAnsi="Times New Roman" w:cs="Times New Roman"/>
        <w:sz w:val="21"/>
        <w:szCs w:val="21"/>
      </w:rPr>
      <w:instrText xml:space="preserve">PAGE  </w:instrText>
    </w:r>
    <w:r>
      <w:rPr>
        <w:rStyle w:val="a5"/>
        <w:rFonts w:ascii="Times New Roman" w:hAnsi="Times New Roman" w:cs="Times New Roman"/>
        <w:sz w:val="21"/>
        <w:szCs w:val="21"/>
      </w:rPr>
      <w:fldChar w:fldCharType="separate"/>
    </w:r>
    <w:r w:rsidR="001B4D7A">
      <w:rPr>
        <w:rStyle w:val="a5"/>
        <w:rFonts w:ascii="Times New Roman" w:hAnsi="Times New Roman" w:cs="Times New Roman"/>
        <w:noProof/>
        <w:sz w:val="21"/>
        <w:szCs w:val="21"/>
      </w:rPr>
      <w:t>5</w:t>
    </w:r>
    <w:r>
      <w:rPr>
        <w:rStyle w:val="a5"/>
        <w:rFonts w:ascii="Times New Roman" w:hAnsi="Times New Roman" w:cs="Times New Roman"/>
        <w:sz w:val="21"/>
        <w:szCs w:val="21"/>
      </w:rPr>
      <w:fldChar w:fldCharType="end"/>
    </w:r>
  </w:p>
  <w:p w:rsidR="00847A88" w:rsidRDefault="00847A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E8" w:rsidRDefault="00950DE8" w:rsidP="00847A88">
      <w:r>
        <w:separator/>
      </w:r>
    </w:p>
  </w:footnote>
  <w:footnote w:type="continuationSeparator" w:id="0">
    <w:p w:rsidR="00950DE8" w:rsidRDefault="00950DE8" w:rsidP="0084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E1883"/>
    <w:rsid w:val="000139E8"/>
    <w:rsid w:val="00036427"/>
    <w:rsid w:val="00044415"/>
    <w:rsid w:val="000939DB"/>
    <w:rsid w:val="000F0CE2"/>
    <w:rsid w:val="00114D3A"/>
    <w:rsid w:val="00115E1F"/>
    <w:rsid w:val="001563DB"/>
    <w:rsid w:val="00162FFF"/>
    <w:rsid w:val="001856FB"/>
    <w:rsid w:val="00192F7B"/>
    <w:rsid w:val="00196E3E"/>
    <w:rsid w:val="001B4D7A"/>
    <w:rsid w:val="001C6267"/>
    <w:rsid w:val="001F14C9"/>
    <w:rsid w:val="00200219"/>
    <w:rsid w:val="00205FDD"/>
    <w:rsid w:val="0023187A"/>
    <w:rsid w:val="002516D1"/>
    <w:rsid w:val="00262DD6"/>
    <w:rsid w:val="002635FC"/>
    <w:rsid w:val="00271C4E"/>
    <w:rsid w:val="00273B9B"/>
    <w:rsid w:val="002B4D9C"/>
    <w:rsid w:val="002D16F3"/>
    <w:rsid w:val="002E2AF3"/>
    <w:rsid w:val="003210B5"/>
    <w:rsid w:val="003558D2"/>
    <w:rsid w:val="003855E2"/>
    <w:rsid w:val="00395099"/>
    <w:rsid w:val="003D112F"/>
    <w:rsid w:val="003D1850"/>
    <w:rsid w:val="003D6BC0"/>
    <w:rsid w:val="003E3083"/>
    <w:rsid w:val="00416AA4"/>
    <w:rsid w:val="00424D30"/>
    <w:rsid w:val="0045413A"/>
    <w:rsid w:val="00490ACE"/>
    <w:rsid w:val="00547908"/>
    <w:rsid w:val="005A2717"/>
    <w:rsid w:val="005A3B2D"/>
    <w:rsid w:val="005C0DCD"/>
    <w:rsid w:val="0061702A"/>
    <w:rsid w:val="00625F25"/>
    <w:rsid w:val="00630D2B"/>
    <w:rsid w:val="006450CE"/>
    <w:rsid w:val="006764CC"/>
    <w:rsid w:val="006A7282"/>
    <w:rsid w:val="006B7632"/>
    <w:rsid w:val="006F39E8"/>
    <w:rsid w:val="0073776E"/>
    <w:rsid w:val="007400DE"/>
    <w:rsid w:val="00742359"/>
    <w:rsid w:val="0076257E"/>
    <w:rsid w:val="00766C2C"/>
    <w:rsid w:val="007B29A5"/>
    <w:rsid w:val="007B6062"/>
    <w:rsid w:val="007B735E"/>
    <w:rsid w:val="007C63E6"/>
    <w:rsid w:val="007C6BE1"/>
    <w:rsid w:val="0080655F"/>
    <w:rsid w:val="008072A4"/>
    <w:rsid w:val="00835528"/>
    <w:rsid w:val="008473DF"/>
    <w:rsid w:val="00847A88"/>
    <w:rsid w:val="008A66CD"/>
    <w:rsid w:val="008C132B"/>
    <w:rsid w:val="008E0C86"/>
    <w:rsid w:val="008E1806"/>
    <w:rsid w:val="008E61E3"/>
    <w:rsid w:val="00902D96"/>
    <w:rsid w:val="00927295"/>
    <w:rsid w:val="0093126D"/>
    <w:rsid w:val="00943ED8"/>
    <w:rsid w:val="00950DE8"/>
    <w:rsid w:val="00975488"/>
    <w:rsid w:val="009859B9"/>
    <w:rsid w:val="009F1FF2"/>
    <w:rsid w:val="009F4015"/>
    <w:rsid w:val="00A43A7A"/>
    <w:rsid w:val="00A445A0"/>
    <w:rsid w:val="00A54659"/>
    <w:rsid w:val="00A75B35"/>
    <w:rsid w:val="00AA16F6"/>
    <w:rsid w:val="00AC5C07"/>
    <w:rsid w:val="00AE1883"/>
    <w:rsid w:val="00AE6BCD"/>
    <w:rsid w:val="00B23903"/>
    <w:rsid w:val="00B60400"/>
    <w:rsid w:val="00BB2534"/>
    <w:rsid w:val="00C054DB"/>
    <w:rsid w:val="00C10F60"/>
    <w:rsid w:val="00C3344D"/>
    <w:rsid w:val="00C70A2D"/>
    <w:rsid w:val="00C720EB"/>
    <w:rsid w:val="00C81630"/>
    <w:rsid w:val="00C90413"/>
    <w:rsid w:val="00C921B6"/>
    <w:rsid w:val="00CB3B36"/>
    <w:rsid w:val="00CC697A"/>
    <w:rsid w:val="00CF5C42"/>
    <w:rsid w:val="00D0062B"/>
    <w:rsid w:val="00D1288B"/>
    <w:rsid w:val="00D42806"/>
    <w:rsid w:val="00D967CD"/>
    <w:rsid w:val="00DA6925"/>
    <w:rsid w:val="00DB21BD"/>
    <w:rsid w:val="00DD6159"/>
    <w:rsid w:val="00E27BD9"/>
    <w:rsid w:val="00E51E12"/>
    <w:rsid w:val="00E60771"/>
    <w:rsid w:val="00E91AE3"/>
    <w:rsid w:val="00EB5172"/>
    <w:rsid w:val="00EB539D"/>
    <w:rsid w:val="00EB60F1"/>
    <w:rsid w:val="00EB71CA"/>
    <w:rsid w:val="00EF3A04"/>
    <w:rsid w:val="00F11CE0"/>
    <w:rsid w:val="00F12314"/>
    <w:rsid w:val="00F5410D"/>
    <w:rsid w:val="00F733A4"/>
    <w:rsid w:val="00FA14EB"/>
    <w:rsid w:val="00FC3881"/>
    <w:rsid w:val="00FC5C12"/>
    <w:rsid w:val="00FF2E01"/>
    <w:rsid w:val="6D8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8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84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84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847A88"/>
  </w:style>
  <w:style w:type="character" w:customStyle="1" w:styleId="Char0">
    <w:name w:val="页眉 Char"/>
    <w:basedOn w:val="a0"/>
    <w:link w:val="a4"/>
    <w:uiPriority w:val="99"/>
    <w:semiHidden/>
    <w:qFormat/>
    <w:locked/>
    <w:rsid w:val="00847A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47A88"/>
    <w:rPr>
      <w:sz w:val="18"/>
      <w:szCs w:val="18"/>
    </w:rPr>
  </w:style>
  <w:style w:type="paragraph" w:customStyle="1" w:styleId="Char1">
    <w:name w:val="Char"/>
    <w:basedOn w:val="a"/>
    <w:uiPriority w:val="99"/>
    <w:qFormat/>
    <w:rsid w:val="00847A88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CharCharChar2Char">
    <w:name w:val="1 Char Char Char2 Char"/>
    <w:basedOn w:val="a"/>
    <w:uiPriority w:val="99"/>
    <w:qFormat/>
    <w:rsid w:val="00847A88"/>
    <w:pPr>
      <w:spacing w:line="360" w:lineRule="auto"/>
      <w:ind w:firstLineChars="200" w:firstLine="200"/>
    </w:pPr>
    <w:rPr>
      <w:rFonts w:ascii="Times New Roman" w:hAnsi="Times New Roman" w:cs="Times New Roman"/>
    </w:rPr>
  </w:style>
  <w:style w:type="character" w:customStyle="1" w:styleId="newsbt1">
    <w:name w:val="newsbt1"/>
    <w:basedOn w:val="a0"/>
    <w:uiPriority w:val="99"/>
    <w:qFormat/>
    <w:rsid w:val="00847A88"/>
    <w:rPr>
      <w:b/>
      <w:bCs/>
      <w:color w:val="auto"/>
      <w:sz w:val="32"/>
      <w:szCs w:val="32"/>
    </w:rPr>
  </w:style>
  <w:style w:type="table" w:styleId="a6">
    <w:name w:val="Table Grid"/>
    <w:basedOn w:val="a1"/>
    <w:locked/>
    <w:rsid w:val="00EF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B2534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F14C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F14C9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energy2020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1867</Words>
  <Characters>405</Characters>
  <Application>Microsoft Office Word</Application>
  <DocSecurity>0</DocSecurity>
  <Lines>3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淮南矿业集团汇报材料</dc:title>
  <dc:creator>张水明</dc:creator>
  <cp:lastModifiedBy>PZK</cp:lastModifiedBy>
  <cp:revision>13</cp:revision>
  <cp:lastPrinted>2019-06-10T09:34:00Z</cp:lastPrinted>
  <dcterms:created xsi:type="dcterms:W3CDTF">2019-09-17T00:54:00Z</dcterms:created>
  <dcterms:modified xsi:type="dcterms:W3CDTF">2019-09-27T02:07:00Z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